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3606" w:type="dxa"/>
        <w:tblInd w:w="6062" w:type="dxa"/>
        <w:tblLook w:val="04A0" w:firstRow="1" w:lastRow="0" w:firstColumn="1" w:lastColumn="0" w:noHBand="0" w:noVBand="1"/>
      </w:tblPr>
      <w:tblGrid>
        <w:gridCol w:w="3606"/>
      </w:tblGrid>
      <w:tr w:rsidR="001616A3" w:rsidTr="005E6E7A">
        <w:trPr>
          <w:trHeight w:val="1635"/>
        </w:trPr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1616A3" w:rsidRDefault="001616A3" w:rsidP="005E6E7A">
            <w:pPr>
              <w:ind w:left="-25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  <w:r w:rsidR="00A0077D">
              <w:rPr>
                <w:rFonts w:ascii="Times New Roman" w:hAnsi="Times New Roman" w:cs="Times New Roman"/>
              </w:rPr>
              <w:t xml:space="preserve"> </w:t>
            </w:r>
            <w:r w:rsidR="00530CE2">
              <w:rPr>
                <w:rFonts w:ascii="Times New Roman" w:hAnsi="Times New Roman" w:cs="Times New Roman"/>
              </w:rPr>
              <w:t>19</w:t>
            </w:r>
          </w:p>
          <w:p w:rsidR="001616A3" w:rsidRPr="001616A3" w:rsidRDefault="0066251A" w:rsidP="0016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решению сессии Совета депутатов Чистоозерного района Новосибирской </w:t>
            </w:r>
            <w:proofErr w:type="gramStart"/>
            <w:r w:rsidR="001616A3">
              <w:rPr>
                <w:rFonts w:ascii="Times New Roman" w:hAnsi="Times New Roman" w:cs="Times New Roman"/>
                <w:sz w:val="20"/>
                <w:szCs w:val="20"/>
              </w:rPr>
              <w:t>области  «</w:t>
            </w:r>
            <w:proofErr w:type="gramEnd"/>
            <w:r w:rsidR="001616A3">
              <w:rPr>
                <w:rFonts w:ascii="Times New Roman" w:hAnsi="Times New Roman" w:cs="Times New Roman"/>
                <w:sz w:val="20"/>
                <w:szCs w:val="20"/>
              </w:rPr>
              <w:t>О бюджете Чистоозерного рай</w:t>
            </w:r>
            <w:r w:rsidR="00A0077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30CE2">
              <w:rPr>
                <w:rFonts w:ascii="Times New Roman" w:hAnsi="Times New Roman" w:cs="Times New Roman"/>
                <w:sz w:val="20"/>
                <w:szCs w:val="20"/>
              </w:rPr>
              <w:t>на Новосибирской области на 2021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год и плановый период 20</w:t>
            </w:r>
            <w:r w:rsidR="00530CE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530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  <w:p w:rsidR="001616A3" w:rsidRDefault="001616A3" w:rsidP="00FA5267">
            <w:pPr>
              <w:jc w:val="right"/>
              <w:rPr>
                <w:rFonts w:ascii="Times New Roman" w:hAnsi="Times New Roman" w:cs="Times New Roman"/>
              </w:rPr>
            </w:pPr>
          </w:p>
          <w:p w:rsidR="001616A3" w:rsidRDefault="001616A3" w:rsidP="00FA52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FA5267" w:rsidRDefault="0066251A" w:rsidP="00FA52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5267" w:rsidRPr="009507D3">
        <w:rPr>
          <w:rFonts w:ascii="Times New Roman" w:hAnsi="Times New Roman" w:cs="Times New Roman"/>
          <w:sz w:val="28"/>
          <w:szCs w:val="28"/>
        </w:rPr>
        <w:t>еречень муниципальных программ Чистоозерного района</w:t>
      </w:r>
      <w:r w:rsidR="00CF2C14">
        <w:rPr>
          <w:rFonts w:ascii="Times New Roman" w:hAnsi="Times New Roman" w:cs="Times New Roman"/>
          <w:sz w:val="28"/>
          <w:szCs w:val="28"/>
        </w:rPr>
        <w:t xml:space="preserve">, предусмотренных к финансированию из бюджета Чистоозерного района </w:t>
      </w:r>
      <w:r w:rsidR="00EC7B5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30CE2">
        <w:rPr>
          <w:rFonts w:ascii="Times New Roman" w:hAnsi="Times New Roman" w:cs="Times New Roman"/>
          <w:sz w:val="28"/>
          <w:szCs w:val="28"/>
        </w:rPr>
        <w:t>в 2021</w:t>
      </w:r>
      <w:r w:rsidR="00CF2C1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797CD0" w:rsidRPr="00183D3E" w:rsidRDefault="0093114E" w:rsidP="00183D3E">
      <w:pPr>
        <w:spacing w:after="0"/>
        <w:jc w:val="right"/>
        <w:rPr>
          <w:rFonts w:ascii="Times New Roman" w:hAnsi="Times New Roman" w:cs="Times New Roman"/>
        </w:rPr>
      </w:pPr>
      <w:r w:rsidRPr="00183D3E">
        <w:rPr>
          <w:rFonts w:ascii="Times New Roman" w:hAnsi="Times New Roman" w:cs="Times New Roman"/>
        </w:rPr>
        <w:t>Тыс. рублей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7230"/>
        <w:gridCol w:w="1666"/>
      </w:tblGrid>
      <w:tr w:rsidR="00183D3E" w:rsidTr="009C5B42">
        <w:trPr>
          <w:trHeight w:val="315"/>
        </w:trPr>
        <w:tc>
          <w:tcPr>
            <w:tcW w:w="675" w:type="dxa"/>
            <w:vMerge w:val="restart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230" w:type="dxa"/>
            <w:vMerge w:val="restart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666" w:type="dxa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</w:tr>
      <w:tr w:rsidR="00183D3E" w:rsidTr="009C5B42">
        <w:trPr>
          <w:trHeight w:val="240"/>
        </w:trPr>
        <w:tc>
          <w:tcPr>
            <w:tcW w:w="675" w:type="dxa"/>
            <w:vMerge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83D3E" w:rsidRDefault="00530CE2" w:rsidP="00A75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183D3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83D3E" w:rsidTr="009C5B42">
        <w:tc>
          <w:tcPr>
            <w:tcW w:w="675" w:type="dxa"/>
          </w:tcPr>
          <w:p w:rsidR="00183D3E" w:rsidRPr="001746DC" w:rsidRDefault="00183D3E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183D3E" w:rsidRPr="001746DC" w:rsidRDefault="00183D3E" w:rsidP="000C0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0C04C8" w:rsidRPr="001C5AD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субъектов малого и среднего предпринимательства  в Чистоозерном районе  на 2019-2023 годы»</w:t>
            </w:r>
          </w:p>
        </w:tc>
        <w:tc>
          <w:tcPr>
            <w:tcW w:w="1666" w:type="dxa"/>
          </w:tcPr>
          <w:p w:rsidR="00F346EF" w:rsidRDefault="00401A08" w:rsidP="00723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186,8</w:t>
            </w:r>
          </w:p>
        </w:tc>
      </w:tr>
      <w:tr w:rsidR="00401A08" w:rsidTr="009C5B42">
        <w:tc>
          <w:tcPr>
            <w:tcW w:w="675" w:type="dxa"/>
          </w:tcPr>
          <w:p w:rsidR="00401A08" w:rsidRDefault="00401A08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401A08" w:rsidRDefault="00401A08" w:rsidP="00B747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401A08">
              <w:rPr>
                <w:rFonts w:ascii="Times New Roman" w:hAnsi="Times New Roman" w:cs="Times New Roman"/>
                <w:sz w:val="24"/>
                <w:szCs w:val="24"/>
              </w:rPr>
              <w:t>О молодежной политики в Чистоо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зерном районе на 2019-2022 годы»</w:t>
            </w:r>
          </w:p>
        </w:tc>
        <w:tc>
          <w:tcPr>
            <w:tcW w:w="1666" w:type="dxa"/>
          </w:tcPr>
          <w:p w:rsidR="00401A08" w:rsidRDefault="00401A08" w:rsidP="00723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183D3E" w:rsidTr="009C5B42">
        <w:tc>
          <w:tcPr>
            <w:tcW w:w="675" w:type="dxa"/>
          </w:tcPr>
          <w:p w:rsidR="00183D3E" w:rsidRDefault="00401A08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183D3E" w:rsidRDefault="00183D3E" w:rsidP="00CF2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 в Чистоозерном районе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 xml:space="preserve"> на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666" w:type="dxa"/>
          </w:tcPr>
          <w:p w:rsidR="00F346EF" w:rsidRDefault="00401A08" w:rsidP="00133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6091,4</w:t>
            </w:r>
          </w:p>
        </w:tc>
      </w:tr>
      <w:tr w:rsidR="00401A08" w:rsidTr="009C5B42">
        <w:tc>
          <w:tcPr>
            <w:tcW w:w="675" w:type="dxa"/>
          </w:tcPr>
          <w:p w:rsidR="00401A08" w:rsidRDefault="00401A08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401A08" w:rsidRDefault="00401A08" w:rsidP="00F346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401A08"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Чистоозерном районе Новосиби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рской области на 2021-2024 годы»</w:t>
            </w:r>
          </w:p>
        </w:tc>
        <w:tc>
          <w:tcPr>
            <w:tcW w:w="1666" w:type="dxa"/>
          </w:tcPr>
          <w:p w:rsidR="00401A08" w:rsidRDefault="00401A08" w:rsidP="007A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183D3E" w:rsidTr="009C5B42">
        <w:tc>
          <w:tcPr>
            <w:tcW w:w="675" w:type="dxa"/>
          </w:tcPr>
          <w:p w:rsidR="00183D3E" w:rsidRDefault="00CF2C14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183D3E" w:rsidRDefault="00183D3E" w:rsidP="00F346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автомобильных дорог межмуниципального и местного значения Чистоозерного района Новосибирской области </w:t>
            </w:r>
            <w:r w:rsidR="00F346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346EF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6" w:type="dxa"/>
          </w:tcPr>
          <w:p w:rsidR="00F346EF" w:rsidRDefault="003850E1" w:rsidP="007A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</w:tr>
      <w:tr w:rsidR="00183D3E" w:rsidTr="009C5B42">
        <w:tc>
          <w:tcPr>
            <w:tcW w:w="675" w:type="dxa"/>
          </w:tcPr>
          <w:p w:rsidR="00183D3E" w:rsidRDefault="00401A08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183D3E" w:rsidRPr="006724F5" w:rsidRDefault="00183D3E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4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образования Чистоозерного райо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 xml:space="preserve">на Новосибирской области на 2021-2025 </w:t>
            </w:r>
            <w:r w:rsidRPr="006724F5">
              <w:rPr>
                <w:rFonts w:ascii="Times New Roman" w:hAnsi="Times New Roman" w:cs="Times New Roman"/>
                <w:sz w:val="24"/>
                <w:szCs w:val="24"/>
              </w:rPr>
              <w:t>годы»</w:t>
            </w:r>
          </w:p>
        </w:tc>
        <w:tc>
          <w:tcPr>
            <w:tcW w:w="1666" w:type="dxa"/>
          </w:tcPr>
          <w:p w:rsidR="00F346EF" w:rsidRDefault="003850E1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518290,5</w:t>
            </w:r>
          </w:p>
        </w:tc>
      </w:tr>
      <w:tr w:rsidR="00CF2C14" w:rsidTr="009C5B42">
        <w:tc>
          <w:tcPr>
            <w:tcW w:w="675" w:type="dxa"/>
          </w:tcPr>
          <w:p w:rsidR="00CF2C14" w:rsidRDefault="00401A08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CF2C14" w:rsidRPr="00CF2C14" w:rsidRDefault="00CF2C14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C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«Культура Чистоозерного района на 2017-2021 годы»</w:t>
            </w:r>
          </w:p>
        </w:tc>
        <w:tc>
          <w:tcPr>
            <w:tcW w:w="1666" w:type="dxa"/>
          </w:tcPr>
          <w:p w:rsidR="00F346EF" w:rsidRDefault="003850E1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33367,3</w:t>
            </w:r>
          </w:p>
        </w:tc>
      </w:tr>
      <w:tr w:rsidR="00401A08" w:rsidTr="009C5B42">
        <w:tc>
          <w:tcPr>
            <w:tcW w:w="675" w:type="dxa"/>
          </w:tcPr>
          <w:p w:rsidR="00401A08" w:rsidRDefault="00401A08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401A08" w:rsidRPr="006724F5" w:rsidRDefault="00401A08" w:rsidP="00401A08">
            <w:pPr>
              <w:suppressAutoHyphens/>
              <w:spacing w:line="240" w:lineRule="atLeast"/>
              <w:ind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401A08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 в Чистоозерном районе Новосиби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рской области на 2021-2023 годы»</w:t>
            </w:r>
          </w:p>
        </w:tc>
        <w:tc>
          <w:tcPr>
            <w:tcW w:w="1666" w:type="dxa"/>
          </w:tcPr>
          <w:p w:rsidR="00401A08" w:rsidRDefault="00401A08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562,0</w:t>
            </w:r>
          </w:p>
        </w:tc>
      </w:tr>
      <w:tr w:rsidR="00183D3E" w:rsidTr="009C5B42">
        <w:tc>
          <w:tcPr>
            <w:tcW w:w="675" w:type="dxa"/>
          </w:tcPr>
          <w:p w:rsidR="00183D3E" w:rsidRDefault="003850E1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</w:tcPr>
          <w:p w:rsidR="00183D3E" w:rsidRPr="0080609E" w:rsidRDefault="00183D3E" w:rsidP="00E20B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B2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«Жилищно-коммунальное хозяйство Чистоозерно</w:t>
            </w:r>
            <w:r w:rsidR="003D54CA">
              <w:rPr>
                <w:rFonts w:ascii="Times New Roman" w:hAnsi="Times New Roman" w:cs="Times New Roman"/>
                <w:sz w:val="24"/>
                <w:szCs w:val="24"/>
              </w:rPr>
              <w:t>го района Новосибирской области</w:t>
            </w:r>
            <w:r w:rsidR="002B0AD8">
              <w:rPr>
                <w:rFonts w:ascii="Times New Roman" w:hAnsi="Times New Roman" w:cs="Times New Roman"/>
                <w:sz w:val="24"/>
                <w:szCs w:val="24"/>
              </w:rPr>
              <w:t xml:space="preserve"> на 2021-2023 годы</w:t>
            </w:r>
            <w:r w:rsidRPr="00E20B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6" w:type="dxa"/>
          </w:tcPr>
          <w:p w:rsidR="009C5B42" w:rsidRDefault="003850E1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145531,6</w:t>
            </w:r>
            <w:bookmarkStart w:id="0" w:name="_GoBack"/>
            <w:bookmarkEnd w:id="0"/>
          </w:p>
        </w:tc>
      </w:tr>
    </w:tbl>
    <w:p w:rsidR="0093114E" w:rsidRPr="0093114E" w:rsidRDefault="0093114E" w:rsidP="0093114E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93114E" w:rsidRPr="0093114E" w:rsidSect="0079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font131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114E"/>
    <w:rsid w:val="000917A6"/>
    <w:rsid w:val="000B4A06"/>
    <w:rsid w:val="000C04C8"/>
    <w:rsid w:val="00123100"/>
    <w:rsid w:val="00133768"/>
    <w:rsid w:val="00137356"/>
    <w:rsid w:val="00144CA0"/>
    <w:rsid w:val="001616A3"/>
    <w:rsid w:val="00183D3E"/>
    <w:rsid w:val="001A2CF8"/>
    <w:rsid w:val="001B1D95"/>
    <w:rsid w:val="002062AC"/>
    <w:rsid w:val="00216D57"/>
    <w:rsid w:val="00245603"/>
    <w:rsid w:val="002530FF"/>
    <w:rsid w:val="002B0AD8"/>
    <w:rsid w:val="002B51B2"/>
    <w:rsid w:val="002D704B"/>
    <w:rsid w:val="003106A5"/>
    <w:rsid w:val="00383094"/>
    <w:rsid w:val="003850E1"/>
    <w:rsid w:val="003D54CA"/>
    <w:rsid w:val="00401A08"/>
    <w:rsid w:val="00427721"/>
    <w:rsid w:val="004B4427"/>
    <w:rsid w:val="00530CE2"/>
    <w:rsid w:val="00536586"/>
    <w:rsid w:val="00562278"/>
    <w:rsid w:val="005C39FA"/>
    <w:rsid w:val="005D0D28"/>
    <w:rsid w:val="005E6E7A"/>
    <w:rsid w:val="005F5AD5"/>
    <w:rsid w:val="006240A5"/>
    <w:rsid w:val="0066251A"/>
    <w:rsid w:val="006724F5"/>
    <w:rsid w:val="006901ED"/>
    <w:rsid w:val="006D6D88"/>
    <w:rsid w:val="007102BF"/>
    <w:rsid w:val="00723466"/>
    <w:rsid w:val="0078507B"/>
    <w:rsid w:val="00797CD0"/>
    <w:rsid w:val="007A1808"/>
    <w:rsid w:val="007D042B"/>
    <w:rsid w:val="007E1EB9"/>
    <w:rsid w:val="00800CEC"/>
    <w:rsid w:val="0080609E"/>
    <w:rsid w:val="00863051"/>
    <w:rsid w:val="008A6029"/>
    <w:rsid w:val="008C5284"/>
    <w:rsid w:val="0093114E"/>
    <w:rsid w:val="00983801"/>
    <w:rsid w:val="009C5B42"/>
    <w:rsid w:val="00A0077D"/>
    <w:rsid w:val="00A75C01"/>
    <w:rsid w:val="00A80004"/>
    <w:rsid w:val="00AA73EE"/>
    <w:rsid w:val="00AD1115"/>
    <w:rsid w:val="00B04EA2"/>
    <w:rsid w:val="00B472F9"/>
    <w:rsid w:val="00B47D4B"/>
    <w:rsid w:val="00B747CD"/>
    <w:rsid w:val="00B95CD2"/>
    <w:rsid w:val="00CD1CC5"/>
    <w:rsid w:val="00CF2C14"/>
    <w:rsid w:val="00D00938"/>
    <w:rsid w:val="00D15C44"/>
    <w:rsid w:val="00D63A01"/>
    <w:rsid w:val="00D80122"/>
    <w:rsid w:val="00DA5DD4"/>
    <w:rsid w:val="00DE7A8A"/>
    <w:rsid w:val="00E0613B"/>
    <w:rsid w:val="00E20B29"/>
    <w:rsid w:val="00EC7B3B"/>
    <w:rsid w:val="00EC7B59"/>
    <w:rsid w:val="00F346EF"/>
    <w:rsid w:val="00F82425"/>
    <w:rsid w:val="00F93249"/>
    <w:rsid w:val="00FA5267"/>
    <w:rsid w:val="00FC47AF"/>
    <w:rsid w:val="00FC4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04944"/>
  <w15:docId w15:val="{6357767A-70D7-4AC5-9187-B033B329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6240A5"/>
    <w:pPr>
      <w:widowControl w:val="0"/>
      <w:suppressAutoHyphens/>
    </w:pPr>
    <w:rPr>
      <w:rFonts w:ascii="Calibri" w:eastAsia="DejaVu Sans" w:hAnsi="Calibri" w:cs="font131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73E1C-C32D-4955-955C-B34B0DA44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yatsenko_vy</cp:lastModifiedBy>
  <cp:revision>12</cp:revision>
  <cp:lastPrinted>2018-11-21T09:11:00Z</cp:lastPrinted>
  <dcterms:created xsi:type="dcterms:W3CDTF">2019-11-13T12:46:00Z</dcterms:created>
  <dcterms:modified xsi:type="dcterms:W3CDTF">2021-01-18T07:48:00Z</dcterms:modified>
</cp:coreProperties>
</file>